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附件二：</w:t>
      </w:r>
    </w:p>
    <w:p>
      <w:pPr>
        <w:spacing w:line="440" w:lineRule="exact"/>
        <w:ind w:left="1033" w:hanging="1033" w:hangingChars="343"/>
        <w:jc w:val="center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第十四届西部精神医学论坛学术会议论坛计划书</w:t>
      </w: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5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论坛申请人（坛主，可以是个人或者会员单位）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8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论坛题目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拟讨论的内容简介（含某领域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方向的前沿知识和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或实用性技能）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论坛框架（</w:t>
            </w:r>
            <w:r>
              <w:rPr>
                <w:sz w:val="24"/>
              </w:rPr>
              <w:t>90</w:t>
            </w:r>
            <w:r>
              <w:rPr>
                <w:rFonts w:hint="eastAsia"/>
                <w:sz w:val="24"/>
              </w:rPr>
              <w:t>分钟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论坛，框架包括论坛组织形式、内容安排和特色）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论坛专家简介（坛主和邀请的嘉宾简介）</w:t>
            </w:r>
          </w:p>
        </w:tc>
        <w:tc>
          <w:tcPr>
            <w:tcW w:w="7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sz w:val="24"/>
                <w:szCs w:val="24"/>
              </w:rPr>
            </w:pPr>
          </w:p>
        </w:tc>
      </w:tr>
    </w:tbl>
    <w:p>
      <w:pPr>
        <w:ind w:right="480" w:firstLine="6360" w:firstLineChars="2650"/>
        <w:rPr>
          <w:rFonts w:ascii="Times New Roman" w:hAnsi="Times New Roman" w:cs="Times New Roman"/>
          <w:sz w:val="24"/>
          <w:szCs w:val="24"/>
        </w:rPr>
      </w:pPr>
    </w:p>
    <w:p>
      <w:pPr>
        <w:ind w:right="480"/>
        <w:rPr>
          <w:sz w:val="24"/>
        </w:rPr>
      </w:pPr>
      <w:r>
        <w:rPr>
          <w:rFonts w:hint="eastAsia"/>
          <w:sz w:val="24"/>
        </w:rPr>
        <w:t>申请人：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12"/>
    <w:rsid w:val="002E4C18"/>
    <w:rsid w:val="00400454"/>
    <w:rsid w:val="004665CC"/>
    <w:rsid w:val="004F0D9A"/>
    <w:rsid w:val="00740A12"/>
    <w:rsid w:val="00DC54CE"/>
    <w:rsid w:val="00EC1D21"/>
    <w:rsid w:val="00F22E19"/>
    <w:rsid w:val="1A3744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2017-02-15T01:50:00Z</dcterms:created>
  <dc:creator>LENOVO</dc:creator>
  <cp:lastModifiedBy>WCPA3</cp:lastModifiedBy>
  <dcterms:modified xsi:type="dcterms:W3CDTF">2017-02-15T02:25:55Z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